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84.0" w:type="dxa"/>
        <w:jc w:val="left"/>
        <w:tblInd w:w="6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95"/>
        <w:gridCol w:w="6089"/>
        <w:tblGridChange w:id="0">
          <w:tblGrid>
            <w:gridCol w:w="2495"/>
            <w:gridCol w:w="6089"/>
          </w:tblGrid>
        </w:tblGridChange>
      </w:tblGrid>
      <w:tr>
        <w:trPr>
          <w:cantSplit w:val="0"/>
          <w:trHeight w:val="122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596103" cy="777240"/>
                  <wp:effectExtent b="0" l="0" r="0" t="0"/>
                  <wp:docPr descr="A picture containing drawing  Description automatically generated" id="10" name="image4.jpg"/>
                  <a:graphic>
                    <a:graphicData uri="http://schemas.openxmlformats.org/drawingml/2006/picture">
                      <pic:pic>
                        <pic:nvPicPr>
                          <pic:cNvPr descr="A picture containing drawing  Description automatically generate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103" cy="777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right="71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 TRES RICHES HEURES DE LA THEVE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0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Ecole de Musique de Coye La </w:t>
            </w:r>
            <w:r w:rsidDel="00000000" w:rsidR="00000000" w:rsidRPr="00000000">
              <w:rPr>
                <w:rtl w:val="0"/>
              </w:rPr>
              <w:t xml:space="preserve">Forêt</w:t>
            </w:r>
            <w:r w:rsidDel="00000000" w:rsidR="00000000" w:rsidRPr="00000000">
              <w:rPr>
                <w:color w:val="000000"/>
                <w:rtl w:val="0"/>
              </w:rPr>
              <w:t xml:space="preserve"> Contact : directrice@trht.art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0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Adresse : Mairie de Coye la foret – 60580 Coye la foret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88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Fiche Individuelle d’inscription – Année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" w:lineRule="auto"/>
        <w:ind w:left="200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L’inscription aux cours est valable pour l’entièreté de l’année scolaire. Aucun remboursement ne sera effectué pour absence ou abandon en cours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Rule="auto"/>
        <w:ind w:left="200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d’année.</w:t>
      </w:r>
    </w:p>
    <w:p w:rsidR="00000000" w:rsidDel="00000000" w:rsidP="00000000" w:rsidRDefault="00000000" w:rsidRPr="00000000" w14:paraId="00000009">
      <w:pPr>
        <w:pStyle w:val="Title"/>
        <w:tabs>
          <w:tab w:val="left" w:leader="none" w:pos="3923"/>
          <w:tab w:val="left" w:leader="none" w:pos="7007"/>
        </w:tabs>
        <w:spacing w:before="16" w:lineRule="auto"/>
        <w:ind w:firstLine="57"/>
        <w:jc w:val="center"/>
        <w:rPr/>
      </w:pPr>
      <w:r w:rsidDel="00000000" w:rsidR="00000000" w:rsidRPr="00000000">
        <w:rPr>
          <w:rtl w:val="0"/>
        </w:rPr>
        <w:t xml:space="preserve">Instrument 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Professeur: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Location : OUI / NON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2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6"/>
        <w:gridCol w:w="5396"/>
        <w:tblGridChange w:id="0">
          <w:tblGrid>
            <w:gridCol w:w="5396"/>
            <w:gridCol w:w="5396"/>
          </w:tblGrid>
        </w:tblGridChange>
      </w:tblGrid>
      <w:tr>
        <w:trPr>
          <w:cantSplit w:val="0"/>
          <w:trHeight w:val="115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966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 – Prénom de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l’élève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: Date de Naissance 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38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80453" cy="126301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3" cy="1263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1" w:lineRule="auto"/>
              <w:rPr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37"/>
              </w:tabs>
              <w:ind w:left="14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81565" cy="133350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6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000000"/>
                <w:sz w:val="33"/>
                <w:szCs w:val="33"/>
                <w:vertAlign w:val="superscript"/>
                <w:rtl w:val="0"/>
              </w:rPr>
              <w:tab/>
            </w: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64542" cy="180975"/>
                  <wp:effectExtent b="0" l="0" r="0" t="0"/>
                  <wp:docPr id="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2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Représentant légal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 – Prénom :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37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80453" cy="126301"/>
                  <wp:effectExtent b="0" l="0" r="0" t="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3" cy="1263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rPr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36"/>
              </w:tabs>
              <w:ind w:left="14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81565" cy="133350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6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000000"/>
                <w:sz w:val="33"/>
                <w:szCs w:val="33"/>
                <w:vertAlign w:val="superscript"/>
                <w:rtl w:val="0"/>
              </w:rPr>
              <w:tab/>
            </w: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64542" cy="18097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2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Title"/>
        <w:ind w:left="200" w:firstLine="0"/>
        <w:rPr/>
      </w:pPr>
      <w:r w:rsidDel="00000000" w:rsidR="00000000" w:rsidRPr="00000000">
        <w:rPr>
          <w:rtl w:val="0"/>
        </w:rPr>
        <w:t xml:space="preserve">Activités et tarifs (Annuel – 32 cours)</w:t>
      </w:r>
    </w:p>
    <w:tbl>
      <w:tblPr>
        <w:tblStyle w:val="Table3"/>
        <w:tblW w:w="10791.0" w:type="dxa"/>
        <w:jc w:val="left"/>
        <w:tblInd w:w="2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2"/>
        <w:gridCol w:w="2964"/>
        <w:gridCol w:w="2700"/>
        <w:gridCol w:w="1615"/>
        <w:tblGridChange w:id="0">
          <w:tblGrid>
            <w:gridCol w:w="3512"/>
            <w:gridCol w:w="2964"/>
            <w:gridCol w:w="2700"/>
            <w:gridCol w:w="1615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387" w:right="1368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Catégorie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95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Sous catégorie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991" w:right="962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Tarif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9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Montant souscrit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Adhésion pour les coyens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1e adhérent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60€ / an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2e adhérent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40€ / 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Famille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(à partir de 3)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100€ / 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Adhésion pour les non-coyens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1e adhérent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8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70€ / 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2e adhérent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50€ / 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Famille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(à partir de 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91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120€ / an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88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Sous Total Adhésion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Cursus Etudes Musicales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9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(Formation Musicale + Cours instrument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Cycle 1 (Cours instrument individuel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 min / semaine)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295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702€ / an (234€ / Trimestre)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individuel + Musique d’ensemble)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Cycle 2 (Cours instrument individuel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 min / semaine)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295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945€ / an (315€ / Trimestre)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Cours individuel instrumental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 min / semaine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295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630€ / an (210€ / Trimestre)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 min / semaine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295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945€ / an (315€ / Trimestre)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Forfait pour les adultes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 heures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8" w:lineRule="auto"/>
              <w:ind w:left="990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375€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 heures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90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195€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Formation musicale seule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1h / semaine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353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216€ / an (72€ / trimestre)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Solfège rythmique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 min / semaine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right="34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111€ / an (37€ / Trimestre)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Musique actuelle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 min / semaine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1" w:line="199" w:lineRule="auto"/>
              <w:ind w:right="34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180€ / an (60€ / Trimestre)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Eveil-Decouverte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 min / semaine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34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120€ / an (40€ / Trimestre)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Initiation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 min / semaine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34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177€ / an (59€ / Trimestre)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Percussions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(cours collectifs)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Adultes 1h / semaine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right="341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300€ / an (100€ / Trimestre)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Enfants 30min / semaine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53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150€ (50€ / Trimestre)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Jazz-Band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1h / semaine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Ensemble de guitares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 min – 1 semaine sur 2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Orchestre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1h15 / semaine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Chorale Enfants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 min / semaine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Chorale Ados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45 min / semaine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0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Choeur Adultes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1h / semaine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989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GRATUIT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right="89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Sous Total Cours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Location d’instrument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à régler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séparément)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Cordes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left="990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90€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Vents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990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120€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11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Caution de location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990" w:right="9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150€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7" w:before="18" w:lineRule="auto"/>
        <w:ind w:left="200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L’encaissement des règlements est prévu comme suit : Adhésion au moment de l’inscription, Cours les 5 octobre, 5 janvier et 5 avril</w:t>
      </w:r>
    </w:p>
    <w:tbl>
      <w:tblPr>
        <w:tblStyle w:val="Table4"/>
        <w:tblW w:w="1089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2"/>
        <w:gridCol w:w="1033"/>
        <w:gridCol w:w="1275"/>
        <w:gridCol w:w="2429"/>
        <w:gridCol w:w="900"/>
        <w:gridCol w:w="3051"/>
        <w:tblGridChange w:id="0">
          <w:tblGrid>
            <w:gridCol w:w="2202"/>
            <w:gridCol w:w="1033"/>
            <w:gridCol w:w="1275"/>
            <w:gridCol w:w="2429"/>
            <w:gridCol w:w="900"/>
            <w:gridCol w:w="305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21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Montant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1001" w:right="1002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N° de Chèque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716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Droit à l’image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368" w:right="336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OUI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354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NON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ANCV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854"/>
              </w:tabs>
              <w:spacing w:before="1" w:line="199" w:lineRule="auto"/>
              <w:ind w:left="10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N°</w:t>
              <w:tab/>
              <w:t xml:space="preserve">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1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200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Signature de l’adhérent (ou de son représentant légal)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2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8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3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Location instrument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9" w:lineRule="auto"/>
              <w:ind w:left="99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Chèque Caution instrument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7" w:top="277" w:left="521" w:right="57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57"/>
    </w:pPr>
    <w:rPr>
      <w:b w:val="1"/>
      <w:sz w:val="18"/>
      <w:szCs w:val="18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 w:val="1"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 w:val="1"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 w:val="1"/>
      <w:color w:val="4f81bd"/>
      <w:sz w:val="24"/>
      <w:szCs w:val="24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spacing w:before="2"/>
      <w:ind w:left="57"/>
    </w:pPr>
    <w:rPr>
      <w:b w:val="1"/>
      <w:sz w:val="18"/>
      <w:szCs w:val="18"/>
    </w:rPr>
  </w:style>
  <w:style w:type="paragraph" w:styleId="Sous-titre">
    <w:name w:val="Subtitle"/>
    <w:basedOn w:val="Normal"/>
    <w:next w:val="Normal"/>
    <w:rPr>
      <w:i w:val="1"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C6746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C674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ukNymJFx46P+jUcao1QGfPryA==">CgMxLjA4AGo7ChRzdWdnZXN0Lml4eWRxeHZqa2tkMxIjSW5mb3JtYXRpcXVlIFRSSFQgSmVhbi1MdWMgR2FpbGxhcmRqOwoUc3VnZ2VzdC5vOG9mYjliN3l5ZjQSI0luZm9ybWF0aXF1ZSBUUkhUIEplYW4tTHVjIEdhaWxsYXJkajsKFHN1Z2dlc3QuajJsYm56bjE2emEwEiNJbmZvcm1hdGlxdWUgVFJIVCBKZWFuLUx1YyBHYWlsbGFyZHIhMWVzWFdjOWtaNGtyX0FZUFVKaHpPVHBBTzhjdE5XU0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2023-01-16T17:30:00Z</dcterms:created>
</cp:coreProperties>
</file>